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Arial"/>
          <w:color w:val="333333"/>
          <w:sz w:val="43"/>
          <w:szCs w:val="43"/>
          <w:lang w:val="es-ES" w:eastAsia="es-MX"/>
        </w:rPr>
      </w:pPr>
      <w:r w:rsidRPr="00434428">
        <w:rPr>
          <w:rFonts w:ascii="Georgia" w:eastAsia="Times New Roman" w:hAnsi="Georgia" w:cs="Arial"/>
          <w:color w:val="333333"/>
          <w:sz w:val="43"/>
          <w:szCs w:val="43"/>
          <w:lang w:val="es-ES" w:eastAsia="es-MX"/>
        </w:rPr>
        <w:t xml:space="preserve">Representantes de </w:t>
      </w:r>
      <w:proofErr w:type="spellStart"/>
      <w:r w:rsidRPr="00434428">
        <w:rPr>
          <w:rFonts w:ascii="Georgia" w:eastAsia="Times New Roman" w:hAnsi="Georgia" w:cs="Arial"/>
          <w:color w:val="333333"/>
          <w:sz w:val="43"/>
          <w:szCs w:val="43"/>
          <w:lang w:val="es-ES" w:eastAsia="es-MX"/>
        </w:rPr>
        <w:t>Deselec</w:t>
      </w:r>
      <w:proofErr w:type="spellEnd"/>
      <w:r w:rsidRPr="00434428">
        <w:rPr>
          <w:rFonts w:ascii="Georgia" w:eastAsia="Times New Roman" w:hAnsi="Georgia" w:cs="Arial"/>
          <w:color w:val="333333"/>
          <w:sz w:val="43"/>
          <w:szCs w:val="43"/>
          <w:lang w:val="es-ES" w:eastAsia="es-MX"/>
        </w:rPr>
        <w:t xml:space="preserve"> se deslindan de proyecto minero</w:t>
      </w:r>
    </w:p>
    <w:p w:rsidR="00434428" w:rsidRPr="00434428" w:rsidRDefault="00434428" w:rsidP="00434428">
      <w:pPr>
        <w:shd w:val="clear" w:color="auto" w:fill="FFFFFF"/>
        <w:spacing w:after="0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lang w:val="es-ES" w:eastAsia="es-MX"/>
        </w:rPr>
        <w:t xml:space="preserve">Puebla • 12 Septiembre 2012 - 4:56am — Leticia Ánimas 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La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microhidroeléctrica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sólo abastecerá a la CFE</w:t>
      </w:r>
    </w:p>
    <w:p w:rsidR="00434428" w:rsidRPr="00434428" w:rsidRDefault="00434428" w:rsidP="004344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pict/>
      </w:r>
    </w:p>
    <w:p w:rsidR="00434428" w:rsidRPr="00434428" w:rsidRDefault="00434428" w:rsidP="004344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333333"/>
          <w:sz w:val="20"/>
          <w:szCs w:val="20"/>
          <w:lang w:val="es-ES" w:eastAsia="es-MX"/>
        </w:rPr>
      </w:pPr>
    </w:p>
    <w:p w:rsidR="00434428" w:rsidRPr="00434428" w:rsidRDefault="00434428" w:rsidP="004344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pict/>
      </w:r>
      <w:hyperlink r:id="rId5" w:history="1">
        <w:r w:rsidRPr="00434428">
          <w:rPr>
            <w:rFonts w:eastAsia="Times New Roman" w:cs="Arial"/>
            <w:color w:val="3A546D"/>
            <w:sz w:val="20"/>
            <w:lang w:val="es-ES" w:eastAsia="es-MX"/>
          </w:rPr>
          <w:t>inShare</w:t>
        </w:r>
      </w:hyperlink>
      <w:r w:rsidRPr="00434428">
        <w:rPr>
          <w:rFonts w:eastAsia="Times New Roman" w:cs="Arial"/>
          <w:color w:val="333333"/>
          <w:sz w:val="20"/>
          <w:lang w:val="es-ES" w:eastAsia="es-MX"/>
        </w:rPr>
        <w:t>0</w:t>
      </w: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</w:t>
      </w: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pict/>
      </w:r>
    </w:p>
    <w:p w:rsidR="00434428" w:rsidRPr="00434428" w:rsidRDefault="00434428" w:rsidP="004344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333333"/>
          <w:sz w:val="20"/>
          <w:szCs w:val="20"/>
          <w:lang w:val="es-ES" w:eastAsia="es-MX"/>
        </w:rPr>
      </w:pPr>
    </w:p>
    <w:p w:rsidR="00434428" w:rsidRPr="00434428" w:rsidRDefault="00434428" w:rsidP="004344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333333"/>
          <w:sz w:val="20"/>
          <w:szCs w:val="20"/>
          <w:lang w:val="es-ES" w:eastAsia="es-MX"/>
        </w:rPr>
      </w:pPr>
      <w:hyperlink r:id="rId6" w:history="1">
        <w:r w:rsidRPr="00434428">
          <w:rPr>
            <w:rFonts w:eastAsia="Times New Roman" w:cs="Arial"/>
            <w:color w:val="3A546D"/>
            <w:sz w:val="20"/>
            <w:szCs w:val="20"/>
            <w:lang w:val="es-ES" w:eastAsia="es-MX"/>
          </w:rPr>
          <w:t>Imprimir</w:t>
        </w:r>
      </w:hyperlink>
    </w:p>
    <w:p w:rsidR="00434428" w:rsidRPr="00434428" w:rsidRDefault="00434428" w:rsidP="004344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eastAsia="Times New Roman" w:cs="Arial"/>
          <w:color w:val="333333"/>
          <w:sz w:val="20"/>
          <w:szCs w:val="20"/>
          <w:lang w:val="es-ES" w:eastAsia="es-MX"/>
        </w:rPr>
      </w:pPr>
      <w:hyperlink r:id="rId7" w:history="1">
        <w:r w:rsidRPr="00434428">
          <w:rPr>
            <w:rFonts w:eastAsia="Times New Roman" w:cs="Arial"/>
            <w:color w:val="3A546D"/>
            <w:sz w:val="20"/>
            <w:szCs w:val="20"/>
            <w:lang w:val="es-ES" w:eastAsia="es-MX"/>
          </w:rPr>
          <w:t>Enviar por email</w:t>
        </w:r>
      </w:hyperlink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</w:t>
      </w: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pict/>
      </w:r>
    </w:p>
    <w:p w:rsidR="00434428" w:rsidRPr="00434428" w:rsidRDefault="00434428" w:rsidP="00434428">
      <w:pPr>
        <w:shd w:val="clear" w:color="auto" w:fill="FFFFFF"/>
        <w:spacing w:after="0"/>
        <w:rPr>
          <w:rFonts w:eastAsia="Times New Roman" w:cs="Arial"/>
          <w:color w:val="333333"/>
          <w:sz w:val="20"/>
          <w:szCs w:val="20"/>
          <w:lang w:val="es-ES" w:eastAsia="es-MX"/>
        </w:rPr>
      </w:pPr>
      <w:r>
        <w:rPr>
          <w:rFonts w:eastAsia="Times New Roman" w:cs="Arial"/>
          <w:noProof/>
          <w:color w:val="333333"/>
          <w:sz w:val="20"/>
          <w:szCs w:val="20"/>
          <w:lang w:eastAsia="es-MX"/>
        </w:rPr>
        <w:drawing>
          <wp:inline distT="0" distB="0" distL="0" distR="0">
            <wp:extent cx="4476750" cy="3400425"/>
            <wp:effectExtent l="19050" t="0" r="0" b="0"/>
            <wp:docPr id="5" name="Imagen 5" descr="http://www.milenio.com/media/8b4/d5f961ef8afce1119076dcd97dded8b4_int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lenio.com/media/8b4/d5f961ef8afce1119076dcd97dded8b4_int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28" w:rsidRPr="00434428" w:rsidRDefault="00434428" w:rsidP="00434428">
      <w:pPr>
        <w:shd w:val="clear" w:color="auto" w:fill="FFFFFF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999999"/>
          <w:sz w:val="16"/>
          <w:lang w:val="es-ES" w:eastAsia="es-MX"/>
        </w:rPr>
        <w:t>Foto: Leticia Ánimas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proofErr w:type="spellStart"/>
      <w:r w:rsidRPr="00434428">
        <w:rPr>
          <w:rFonts w:eastAsia="Times New Roman" w:cs="Arial"/>
          <w:b/>
          <w:bCs/>
          <w:color w:val="333333"/>
          <w:sz w:val="20"/>
          <w:lang w:val="es-ES" w:eastAsia="es-MX"/>
        </w:rPr>
        <w:t>Huauchinango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• Representantes de la </w:t>
      </w:r>
      <w:hyperlink r:id="rId9" w:history="1">
        <w:r w:rsidRPr="00434428">
          <w:rPr>
            <w:rFonts w:eastAsia="Times New Roman" w:cs="Arial"/>
            <w:color w:val="006600"/>
            <w:sz w:val="20"/>
            <w:szCs w:val="20"/>
            <w:u w:val="single"/>
            <w:lang w:val="es-ES" w:eastAsia="es-MX"/>
          </w:rPr>
          <w:t>empresa</w:t>
        </w:r>
      </w:hyperlink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Deselec1, que pretende construir una hidroeléctrica que involucra a varios municipios serranos, se deslindaron del proyecto minero que realiza en la misma zona el Grupo México, propiedad de Germán Larrea y aseguraron que exclusivamente abastecerán a la Comisión Federal de Electricidad.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En rueda de prensa, Mauricio Justus Villarreal, quien aseguró ser inversionista del corporativo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Comexhidro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, dedicado a desarrollar proyectos de </w:t>
      </w:r>
      <w:hyperlink r:id="rId10" w:history="1">
        <w:r w:rsidRPr="00434428">
          <w:rPr>
            <w:rFonts w:eastAsia="Times New Roman" w:cs="Arial"/>
            <w:color w:val="006600"/>
            <w:sz w:val="20"/>
            <w:szCs w:val="20"/>
            <w:u w:val="single"/>
            <w:lang w:val="es-ES" w:eastAsia="es-MX"/>
          </w:rPr>
          <w:t>energía</w:t>
        </w:r>
      </w:hyperlink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, arremetió contra organizaciones de la sociedad civil que se oponen a la construcción como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Unitona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y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Unitierra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, al considerar que se han dedicado a “mal informar a las comunidades con declaraciones infundadas y buscan reflectores para avanzar aspiraciones políticas”, a las que no identificó.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Una y otra vez, durante su comparecencia ante los medios locales, el empresario reiteró que “no tienen relación con la actividad minera, ni asociación o inversión de ningún grupo minero, ni </w:t>
      </w: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lastRenderedPageBreak/>
        <w:t xml:space="preserve">venderán energía a </w:t>
      </w:r>
      <w:hyperlink r:id="rId11" w:history="1">
        <w:r w:rsidRPr="00434428">
          <w:rPr>
            <w:rFonts w:eastAsia="Times New Roman" w:cs="Arial"/>
            <w:color w:val="006600"/>
            <w:sz w:val="20"/>
            <w:szCs w:val="20"/>
            <w:u w:val="single"/>
            <w:lang w:val="es-ES" w:eastAsia="es-MX"/>
          </w:rPr>
          <w:t>grupos</w:t>
        </w:r>
      </w:hyperlink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mineros”, e indicó que la “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microhidroeléctrica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” que se denominará “Puebla 1” y aprovechará las aguas del río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Ajajalpan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El evento se realizó a menos de una semana en que cerca de mil personas, mayoritariamente indígenas de las etnias náhuatl y totonaca, se reunieran en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Ahuacatlán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para manifestar su rechazo a la construcción de hidroeléctricas en este cauce y decidieran constituir una red en defensa de la Sierra </w:t>
      </w:r>
      <w:hyperlink r:id="rId12" w:history="1">
        <w:r w:rsidRPr="00434428">
          <w:rPr>
            <w:rFonts w:eastAsia="Times New Roman" w:cs="Arial"/>
            <w:color w:val="006600"/>
            <w:sz w:val="20"/>
            <w:szCs w:val="20"/>
            <w:u w:val="single"/>
            <w:lang w:val="es-ES" w:eastAsia="es-MX"/>
          </w:rPr>
          <w:t>Norte</w:t>
        </w:r>
      </w:hyperlink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de Puebla.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Los representantes de la empresa estuvieron acompañados de los miembros de una asociación civil “campesina” de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Tlapacoya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, liderada por Filiberto Hernández, quien a pregunta expresa rechazó estar en la nómina del corporativo y aseguró que se encargará de “vigilar” que las obras cuenten con los permisos ambientales, las licencias municipales y que los trabajadores estén inscritos en el Seguro Social, además de gestionar proyectos productivos para las comunidades aledañas, entre otros asuntos.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Hernández además aseguró que su organización trabaja para el párroco y la ciudadanía, “no nació por este proyecto, sino que se acercaron a la empresa para verificar que estuviera legalmente constituida y que no se atentara contra la población de las comunidades. Y en la misma línea discursiva del empresario, rechazó que otros colectivos “estén marcando la cuestión negativa total hacia el proyecto y estén hablando de que son proyectos de muerte, sin tener la información suficiente.”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i/>
          <w:iCs/>
          <w:color w:val="333333"/>
          <w:sz w:val="20"/>
          <w:szCs w:val="20"/>
          <w:lang w:val="es-ES" w:eastAsia="es-MX"/>
        </w:rPr>
        <w:t>ACLARACIONES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El proyecto que desarrollará Deselec1 involucrará terrenos ubicados en los municipios de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Ahuacatlán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, San Felipe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Tepatlán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,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Jopala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,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Tlapacoya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y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Chiconcuautla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, en Puebla y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Mecatlán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, Filomeno Mata,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Coyutla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y El Espinal en Veracruz, cuyos habitantes se dedican a la producción de café, miel y la engorda de ganado en agostadero, principalmente.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De acuerdo con la explicación dada por Justus Villarreal la hidroeléctrica Puebla 1 consta de un embalse de 900 mil metros cúbicos de agua que estará en constante derrame, cuya cortina medirá 37 metros de altura; se construirá un túnel de agua de 4.4 kilómetros de longitud, por “debajo del cerro” hasta una tubería de presión que alimentará dos turbinas de 30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megawatts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y una línea de transmisión de 42 kilómetros que llevará la energía hasta la subestación de El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Entabladero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 en el municipio veracruzano de Espinal.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Previamente, dijo, como en el lugar donde se ubicará la presa no hay caminos, deberá construirse un túnel de acceso por el que circularán los camiones cargados con material y el personal; además calculó que se generarán unos 250 empleos directos y unos 300 indirectos en los cuatro años que durará esta fase.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i/>
          <w:iCs/>
          <w:color w:val="333333"/>
          <w:sz w:val="20"/>
          <w:szCs w:val="20"/>
          <w:lang w:val="es-ES" w:eastAsia="es-MX"/>
        </w:rPr>
        <w:t>OCHO PESOS METRO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El empresario admitió que sí se desviará el cauce del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Ajajalpan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, “pero sólo una parte” y apuró a desmentir la posibilidad de que se presenten inundaciones o que el agua del vaso vaya a estancarse, “como están diciendo algunas organizaciones”, reiteró.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Dijo que para el desarrollo están adquiriendo entre los pequeños propietarios de la zona un total de siete hectáreas de terreno y aunque señaló no contar con la información porque “no soy el encargado de esas negociaciones”, aventuró que podría estarse pagando “ocho pesos por metro cuadrado”, lo mismo que a los afectados por el derecho de vía en </w:t>
      </w:r>
      <w:proofErr w:type="spellStart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Zongolica</w:t>
      </w:r>
      <w:proofErr w:type="spellEnd"/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>, Veracruz, donde tienen otro proyecto.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lastRenderedPageBreak/>
        <w:t>“Sólo estamos comprando el área de la cortina y la casa máquinas, el túnel de agua va abajo del cerro y estamos pagando sólo el derecho de vía porque el propietario seguirá gozando de sus tierras”, añadió.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“Estamos celebrando contratos de compraventa en que todos terminamos contentos. 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Incluso hemos ayudado a quienes no tenían escrituras públicas a obtenerlas y nosotros hemos corrido con los gastos. En los contratos no media la coacción ni hay dolo, sólo una negociación”, afirmó. </w:t>
      </w:r>
    </w:p>
    <w:p w:rsidR="00434428" w:rsidRPr="00434428" w:rsidRDefault="00434428" w:rsidP="00434428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0"/>
          <w:szCs w:val="20"/>
          <w:lang w:val="es-ES" w:eastAsia="es-MX"/>
        </w:rPr>
      </w:pPr>
      <w:r w:rsidRPr="00434428">
        <w:rPr>
          <w:rFonts w:eastAsia="Times New Roman" w:cs="Arial"/>
          <w:color w:val="333333"/>
          <w:sz w:val="20"/>
          <w:szCs w:val="20"/>
          <w:lang w:val="es-ES" w:eastAsia="es-MX"/>
        </w:rPr>
        <w:t xml:space="preserve">En 46 casos, afirmó, se tiene ya la anuencia de paso, en 46 se firmó contrato privado de promesa de compra-venta con el pago del 10 por ciento del valor de los terrenos como anticipo y previó mayor dificultad en los acuerdos que deben alcanzar con los 256 propietarios de los 840 mil metros de terrenos que atravesarán las líneas de transmisión y que corresponden a los 42 kilómetros del trazo, pues “atraviesa seis ejidos en cinco municipios”. </w:t>
      </w:r>
    </w:p>
    <w:p w:rsidR="00171CAA" w:rsidRPr="00434428" w:rsidRDefault="00171CAA">
      <w:pPr>
        <w:rPr>
          <w:lang w:val="es-ES"/>
        </w:rPr>
      </w:pPr>
    </w:p>
    <w:sectPr w:rsidR="00171CAA" w:rsidRPr="00434428" w:rsidSect="00171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4B43"/>
    <w:multiLevelType w:val="multilevel"/>
    <w:tmpl w:val="663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428"/>
    <w:rsid w:val="000076DE"/>
    <w:rsid w:val="00015D53"/>
    <w:rsid w:val="00026AEF"/>
    <w:rsid w:val="00031772"/>
    <w:rsid w:val="00037930"/>
    <w:rsid w:val="00047534"/>
    <w:rsid w:val="00055579"/>
    <w:rsid w:val="0006788C"/>
    <w:rsid w:val="00070DDC"/>
    <w:rsid w:val="00071561"/>
    <w:rsid w:val="00073C45"/>
    <w:rsid w:val="000A0AF1"/>
    <w:rsid w:val="000A7A03"/>
    <w:rsid w:val="000B18C4"/>
    <w:rsid w:val="000D1DD3"/>
    <w:rsid w:val="000D518E"/>
    <w:rsid w:val="001027A4"/>
    <w:rsid w:val="00123122"/>
    <w:rsid w:val="00127B10"/>
    <w:rsid w:val="00130B6B"/>
    <w:rsid w:val="00171CAA"/>
    <w:rsid w:val="001766D5"/>
    <w:rsid w:val="00180629"/>
    <w:rsid w:val="00194D90"/>
    <w:rsid w:val="0019710C"/>
    <w:rsid w:val="00197809"/>
    <w:rsid w:val="00197FFC"/>
    <w:rsid w:val="001A3EC7"/>
    <w:rsid w:val="001B7A56"/>
    <w:rsid w:val="00203F18"/>
    <w:rsid w:val="00233513"/>
    <w:rsid w:val="00234709"/>
    <w:rsid w:val="0024343F"/>
    <w:rsid w:val="00243AFE"/>
    <w:rsid w:val="0024653B"/>
    <w:rsid w:val="00254DB7"/>
    <w:rsid w:val="002713A0"/>
    <w:rsid w:val="00272ED4"/>
    <w:rsid w:val="00276BB0"/>
    <w:rsid w:val="00297B3D"/>
    <w:rsid w:val="002A7AD6"/>
    <w:rsid w:val="002C5FC0"/>
    <w:rsid w:val="002F1760"/>
    <w:rsid w:val="003070BE"/>
    <w:rsid w:val="003075B7"/>
    <w:rsid w:val="003103E8"/>
    <w:rsid w:val="0031283C"/>
    <w:rsid w:val="00313296"/>
    <w:rsid w:val="003154FC"/>
    <w:rsid w:val="0031553F"/>
    <w:rsid w:val="003439A6"/>
    <w:rsid w:val="0034660A"/>
    <w:rsid w:val="00385B2D"/>
    <w:rsid w:val="00394B96"/>
    <w:rsid w:val="00396183"/>
    <w:rsid w:val="003A437A"/>
    <w:rsid w:val="003B640C"/>
    <w:rsid w:val="003C080A"/>
    <w:rsid w:val="003D0099"/>
    <w:rsid w:val="003D0185"/>
    <w:rsid w:val="003D61E0"/>
    <w:rsid w:val="00434428"/>
    <w:rsid w:val="004607C5"/>
    <w:rsid w:val="004771D9"/>
    <w:rsid w:val="004A6099"/>
    <w:rsid w:val="004A6F08"/>
    <w:rsid w:val="004B14C9"/>
    <w:rsid w:val="004D03C0"/>
    <w:rsid w:val="00500347"/>
    <w:rsid w:val="00515C3B"/>
    <w:rsid w:val="00517CBC"/>
    <w:rsid w:val="00521A03"/>
    <w:rsid w:val="0055509F"/>
    <w:rsid w:val="00557735"/>
    <w:rsid w:val="005807EE"/>
    <w:rsid w:val="005852BA"/>
    <w:rsid w:val="0058680C"/>
    <w:rsid w:val="005A5A06"/>
    <w:rsid w:val="005C402F"/>
    <w:rsid w:val="005D282C"/>
    <w:rsid w:val="005F7517"/>
    <w:rsid w:val="00611A66"/>
    <w:rsid w:val="00626D51"/>
    <w:rsid w:val="00666AAF"/>
    <w:rsid w:val="006A1AAF"/>
    <w:rsid w:val="006B1AC7"/>
    <w:rsid w:val="006C2457"/>
    <w:rsid w:val="006C6C6D"/>
    <w:rsid w:val="006E2AFE"/>
    <w:rsid w:val="00712A33"/>
    <w:rsid w:val="007175DC"/>
    <w:rsid w:val="00740039"/>
    <w:rsid w:val="00742C07"/>
    <w:rsid w:val="00747CF9"/>
    <w:rsid w:val="00752337"/>
    <w:rsid w:val="00777466"/>
    <w:rsid w:val="007B2F8F"/>
    <w:rsid w:val="007C5346"/>
    <w:rsid w:val="007C7177"/>
    <w:rsid w:val="007D3265"/>
    <w:rsid w:val="007F2F86"/>
    <w:rsid w:val="007F3727"/>
    <w:rsid w:val="00850739"/>
    <w:rsid w:val="00852F2C"/>
    <w:rsid w:val="008A74D0"/>
    <w:rsid w:val="008B2C70"/>
    <w:rsid w:val="008B3C15"/>
    <w:rsid w:val="008C14CB"/>
    <w:rsid w:val="008C7E14"/>
    <w:rsid w:val="008D4C78"/>
    <w:rsid w:val="008E3431"/>
    <w:rsid w:val="008F353B"/>
    <w:rsid w:val="00901DF7"/>
    <w:rsid w:val="009114B8"/>
    <w:rsid w:val="00921959"/>
    <w:rsid w:val="00977E06"/>
    <w:rsid w:val="009823E8"/>
    <w:rsid w:val="009857A9"/>
    <w:rsid w:val="00994986"/>
    <w:rsid w:val="00996B6B"/>
    <w:rsid w:val="009B4450"/>
    <w:rsid w:val="009C3624"/>
    <w:rsid w:val="009D5834"/>
    <w:rsid w:val="009D6F6E"/>
    <w:rsid w:val="00A117A7"/>
    <w:rsid w:val="00A11ECD"/>
    <w:rsid w:val="00A342B9"/>
    <w:rsid w:val="00A36111"/>
    <w:rsid w:val="00A52BE8"/>
    <w:rsid w:val="00A658B0"/>
    <w:rsid w:val="00A74B46"/>
    <w:rsid w:val="00AB2F77"/>
    <w:rsid w:val="00AC0EA8"/>
    <w:rsid w:val="00B010A9"/>
    <w:rsid w:val="00B04EE6"/>
    <w:rsid w:val="00B05C44"/>
    <w:rsid w:val="00B209CC"/>
    <w:rsid w:val="00B25017"/>
    <w:rsid w:val="00B44F70"/>
    <w:rsid w:val="00B8478A"/>
    <w:rsid w:val="00B84864"/>
    <w:rsid w:val="00BB333D"/>
    <w:rsid w:val="00BD26E3"/>
    <w:rsid w:val="00BE12DA"/>
    <w:rsid w:val="00BE35CA"/>
    <w:rsid w:val="00C23730"/>
    <w:rsid w:val="00C3140A"/>
    <w:rsid w:val="00C36DE6"/>
    <w:rsid w:val="00C527BD"/>
    <w:rsid w:val="00C536DF"/>
    <w:rsid w:val="00C64FA3"/>
    <w:rsid w:val="00C669BB"/>
    <w:rsid w:val="00C70ECE"/>
    <w:rsid w:val="00C74171"/>
    <w:rsid w:val="00C84929"/>
    <w:rsid w:val="00CB100B"/>
    <w:rsid w:val="00CE56E7"/>
    <w:rsid w:val="00D12A46"/>
    <w:rsid w:val="00D1594C"/>
    <w:rsid w:val="00D26CB7"/>
    <w:rsid w:val="00D3127C"/>
    <w:rsid w:val="00D37565"/>
    <w:rsid w:val="00D650FF"/>
    <w:rsid w:val="00D65C48"/>
    <w:rsid w:val="00D668FD"/>
    <w:rsid w:val="00D67E3B"/>
    <w:rsid w:val="00D72668"/>
    <w:rsid w:val="00D86D55"/>
    <w:rsid w:val="00D91066"/>
    <w:rsid w:val="00DB26D6"/>
    <w:rsid w:val="00DB28C8"/>
    <w:rsid w:val="00DB28F7"/>
    <w:rsid w:val="00DC736B"/>
    <w:rsid w:val="00DE0447"/>
    <w:rsid w:val="00DF0F7F"/>
    <w:rsid w:val="00E06325"/>
    <w:rsid w:val="00E16EC1"/>
    <w:rsid w:val="00E252C8"/>
    <w:rsid w:val="00E33658"/>
    <w:rsid w:val="00E365DE"/>
    <w:rsid w:val="00E7283C"/>
    <w:rsid w:val="00E73C64"/>
    <w:rsid w:val="00EE516F"/>
    <w:rsid w:val="00F05754"/>
    <w:rsid w:val="00F11461"/>
    <w:rsid w:val="00F11814"/>
    <w:rsid w:val="00F2750E"/>
    <w:rsid w:val="00F42818"/>
    <w:rsid w:val="00F428C9"/>
    <w:rsid w:val="00F54693"/>
    <w:rsid w:val="00F72C82"/>
    <w:rsid w:val="00F756E6"/>
    <w:rsid w:val="00F8559C"/>
    <w:rsid w:val="00FC7BE1"/>
    <w:rsid w:val="00FD2D3C"/>
    <w:rsid w:val="00FF1662"/>
    <w:rsid w:val="00FF37F6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344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4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hannel2">
    <w:name w:val="channel2"/>
    <w:basedOn w:val="Fuentedeprrafopredeter"/>
    <w:rsid w:val="00434428"/>
  </w:style>
  <w:style w:type="character" w:customStyle="1" w:styleId="submitted2">
    <w:name w:val="submitted2"/>
    <w:basedOn w:val="Fuentedeprrafopredeter"/>
    <w:rsid w:val="00434428"/>
  </w:style>
  <w:style w:type="character" w:customStyle="1" w:styleId="in-widget">
    <w:name w:val="in-widget"/>
    <w:basedOn w:val="Fuentedeprrafopredeter"/>
    <w:rsid w:val="00434428"/>
  </w:style>
  <w:style w:type="character" w:customStyle="1" w:styleId="in-right">
    <w:name w:val="in-right"/>
    <w:basedOn w:val="Fuentedeprrafopredeter"/>
    <w:rsid w:val="00434428"/>
  </w:style>
  <w:style w:type="character" w:customStyle="1" w:styleId="media-credit1">
    <w:name w:val="media-credit1"/>
    <w:basedOn w:val="Fuentedeprrafopredeter"/>
    <w:rsid w:val="00434428"/>
    <w:rPr>
      <w:color w:val="999999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4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42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31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55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9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593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1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milenio.com/contacto/email_share.php?doc_id=noticias2011/ec5bb93ae3ed8dc80f748d6f86ce60cf" TargetMode="External"/><Relationship Id="rId12" Type="http://schemas.openxmlformats.org/officeDocument/2006/relationships/hyperlink" Target="http://www.milenio.com/cdb/doc/noticias2011/ec5bb93ae3ed8dc80f748d6f86ce60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enio.com/print/cdb/doc/noticias2011/ec5bb93ae3ed8dc80f748d6f86ce60cf" TargetMode="External"/><Relationship Id="rId11" Type="http://schemas.openxmlformats.org/officeDocument/2006/relationships/hyperlink" Target="http://www.milenio.com/cdb/doc/noticias2011/ec5bb93ae3ed8dc80f748d6f86ce60cf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://www.milenio.com/cdb/doc/noticias2011/ec5bb93ae3ed8dc80f748d6f86ce60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enio.com/cdb/doc/noticias2011/ec5bb93ae3ed8dc80f748d6f86ce60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5114</Characters>
  <Application>Microsoft Office Word</Application>
  <DocSecurity>0</DocSecurity>
  <Lines>42</Lines>
  <Paragraphs>12</Paragraphs>
  <ScaleCrop>false</ScaleCrop>
  <Company>ASERGEN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Balboa</dc:creator>
  <cp:lastModifiedBy>Gaby Balboa</cp:lastModifiedBy>
  <cp:revision>1</cp:revision>
  <dcterms:created xsi:type="dcterms:W3CDTF">2012-09-28T21:10:00Z</dcterms:created>
  <dcterms:modified xsi:type="dcterms:W3CDTF">2012-09-28T21:12:00Z</dcterms:modified>
</cp:coreProperties>
</file>